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FC3" w:rsidRDefault="00410FC3" w:rsidP="00410FC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Информация размещается на основании пункта 2 статьи 19 Федерального закона от 24.07.2007 № 209-ФЗ «О развитии малого и среднего предпринимательства в Российской Федерации»</w:t>
      </w:r>
    </w:p>
    <w:p w:rsidR="00410FC3" w:rsidRDefault="00410FC3" w:rsidP="00410FC3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На территории Пеньковского  сельсовета Чулымскогорайона Новосибирской области зарегистрировано 1 субъектов малого предпринимательства (далее СМП) , из них 1индивидуальных предпринимателей и 0  юридических лиц.</w:t>
      </w:r>
    </w:p>
    <w:p w:rsidR="00410FC3" w:rsidRDefault="00410FC3" w:rsidP="00410FC3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Федеральные статистические наблюдения за деятельностью субъектов малого и среднего предпринимательства в разрезе Новосибирской  области проводятся выборочно путем ежемесячных и (или) ежеквартальных обследований деятельности малых и средних предприятий. Информация размещена на сайте </w:t>
      </w:r>
      <w:hyperlink r:id="rId4" w:history="1">
        <w:r>
          <w:rPr>
            <w:rStyle w:val="a3"/>
          </w:rPr>
          <w:t>http://novosibstat.gks.ru/</w:t>
        </w:r>
      </w:hyperlink>
      <w:r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410FC3" w:rsidRDefault="00410FC3" w:rsidP="00410FC3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Сплошные статистические наблюдения за деятельностью субъектов малого и среднего предпринимательства в разрезе муниципальных образований проводятся один раз в пять лет. С итогами сплошного наблюдения за деятельностью субъектов малого и среднего предпринимательства   можно ознакомиться на сайте </w:t>
      </w:r>
      <w:hyperlink r:id="rId5" w:history="1">
        <w:r>
          <w:rPr>
            <w:rStyle w:val="a3"/>
          </w:rPr>
          <w:t>http://novosibstat.gks.ru/</w:t>
        </w:r>
      </w:hyperlink>
      <w:r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410FC3" w:rsidRDefault="00410FC3" w:rsidP="00410FC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Информация о реализации государственных и муниципальных программ для субъектов малого и среднего предпринимательства</w:t>
      </w:r>
    </w:p>
    <w:p w:rsidR="00410FC3" w:rsidRDefault="00410FC3" w:rsidP="00410FC3">
      <w:pPr>
        <w:shd w:val="clear" w:color="auto" w:fill="FFFFFF"/>
        <w:spacing w:after="15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С государственной программой «Развитие субъектов малого и среднего предпринимательства в Новосибирской области» можно ознакомиться на сайте   по адресу: </w:t>
      </w:r>
      <w:hyperlink r:id="rId6" w:history="1">
        <w:r>
          <w:rPr>
            <w:rStyle w:val="a3"/>
          </w:rPr>
          <w:t>https://minrpp.nso.ru/page/684</w:t>
        </w:r>
      </w:hyperlink>
    </w:p>
    <w:p w:rsidR="00410FC3" w:rsidRDefault="00410FC3" w:rsidP="00410FC3">
      <w:pPr>
        <w:pStyle w:val="Title"/>
        <w:spacing w:before="0" w:after="0"/>
        <w:jc w:val="left"/>
        <w:rPr>
          <w:b w:val="0"/>
          <w:bCs w:val="0"/>
          <w:sz w:val="28"/>
          <w:szCs w:val="28"/>
        </w:rPr>
      </w:pPr>
      <w:r>
        <w:rPr>
          <w:rFonts w:eastAsia="Times New Roman"/>
          <w:color w:val="000000"/>
          <w:sz w:val="24"/>
          <w:szCs w:val="24"/>
          <w:lang w:eastAsia="ru-RU"/>
        </w:rPr>
        <w:t>С муниципальной программой «Р</w:t>
      </w:r>
      <w:r>
        <w:rPr>
          <w:b w:val="0"/>
          <w:bCs w:val="0"/>
          <w:sz w:val="28"/>
          <w:szCs w:val="28"/>
        </w:rPr>
        <w:t>азвития субъектов малого и среднего предпринимательства на территории Пеньковского сельсовета Чулымского района Новосибирской области на 2019-2021 годы</w:t>
      </w:r>
      <w:r>
        <w:rPr>
          <w:rFonts w:eastAsia="Times New Roman"/>
          <w:color w:val="000000"/>
          <w:sz w:val="24"/>
          <w:szCs w:val="24"/>
          <w:lang w:eastAsia="ru-RU"/>
        </w:rPr>
        <w:t xml:space="preserve">» можно ознакомиться на сайте Администрации  по адресу: </w:t>
      </w:r>
      <w:r>
        <w:rPr>
          <w:rFonts w:eastAsia="Times New Roman"/>
          <w:color w:val="000000"/>
          <w:sz w:val="24"/>
          <w:szCs w:val="24"/>
          <w:lang w:val="en-US" w:eastAsia="ru-RU"/>
        </w:rPr>
        <w:t>penkovskii</w:t>
      </w:r>
      <w:r>
        <w:rPr>
          <w:rFonts w:eastAsia="Times New Roman"/>
          <w:color w:val="000000"/>
          <w:sz w:val="24"/>
          <w:szCs w:val="24"/>
          <w:lang w:eastAsia="ru-RU"/>
        </w:rPr>
        <w:t>.</w:t>
      </w:r>
      <w:r>
        <w:rPr>
          <w:rFonts w:eastAsia="Times New Roman"/>
          <w:color w:val="000000"/>
          <w:sz w:val="24"/>
          <w:szCs w:val="24"/>
          <w:lang w:val="en-US" w:eastAsia="ru-RU"/>
        </w:rPr>
        <w:t>ru</w:t>
      </w:r>
      <w:r>
        <w:rPr>
          <w:rFonts w:eastAsia="Times New Roman"/>
          <w:color w:val="000000"/>
          <w:sz w:val="24"/>
          <w:szCs w:val="24"/>
          <w:lang w:eastAsia="ru-RU"/>
        </w:rPr>
        <w:t>.</w:t>
      </w:r>
    </w:p>
    <w:p w:rsidR="00410FC3" w:rsidRDefault="00410FC3" w:rsidP="00410FC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Сведения о количестве субъектов малого и среднего предпринимательства, об их классификации по видам экономической деятельности и об обороте товаров (работ, услуг), производимых данными субъектами</w:t>
      </w:r>
    </w:p>
    <w:tbl>
      <w:tblPr>
        <w:tblW w:w="964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Look w:val="04A0"/>
      </w:tblPr>
      <w:tblGrid>
        <w:gridCol w:w="3819"/>
        <w:gridCol w:w="3105"/>
        <w:gridCol w:w="2721"/>
      </w:tblGrid>
      <w:tr w:rsidR="00410FC3" w:rsidTr="00410FC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10FC3" w:rsidRDefault="00410FC3">
            <w:pPr>
              <w:spacing w:after="30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Вид экономической деятельности</w:t>
            </w:r>
          </w:p>
        </w:tc>
        <w:tc>
          <w:tcPr>
            <w:tcW w:w="31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10FC3" w:rsidRDefault="00410FC3">
            <w:pPr>
              <w:spacing w:after="30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Количество субъектов малого и среднего предпринимательства</w:t>
            </w:r>
          </w:p>
        </w:tc>
        <w:tc>
          <w:tcPr>
            <w:tcW w:w="27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10FC3" w:rsidRDefault="00410FC3">
            <w:pPr>
              <w:spacing w:after="30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Сведения об обороте товаров (работ, услуг), производимых субъектами малого и среднего предпринимательства</w:t>
            </w:r>
          </w:p>
        </w:tc>
      </w:tr>
      <w:tr w:rsidR="00410FC3" w:rsidTr="00410FC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10FC3" w:rsidRDefault="00410FC3">
            <w:pPr>
              <w:spacing w:after="30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Лесозаготовки и связанная с этим деятельность по предоставлению услуг</w:t>
            </w:r>
          </w:p>
        </w:tc>
        <w:tc>
          <w:tcPr>
            <w:tcW w:w="31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10FC3" w:rsidRDefault="00410FC3">
            <w:pPr>
              <w:spacing w:after="30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27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10FC3" w:rsidRDefault="00410FC3">
            <w:pPr>
              <w:spacing w:after="30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Сведения отсутствуют</w:t>
            </w:r>
          </w:p>
        </w:tc>
      </w:tr>
      <w:tr w:rsidR="00410FC3" w:rsidTr="00410FC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10FC3" w:rsidRDefault="00410FC3">
            <w:pPr>
              <w:spacing w:after="30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Торговля</w:t>
            </w:r>
          </w:p>
        </w:tc>
        <w:tc>
          <w:tcPr>
            <w:tcW w:w="31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10FC3" w:rsidRDefault="00410FC3">
            <w:pPr>
              <w:spacing w:after="30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7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10FC3" w:rsidRDefault="00410FC3">
            <w:pPr>
              <w:spacing w:after="30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Сведения отсутствуют</w:t>
            </w:r>
          </w:p>
        </w:tc>
      </w:tr>
      <w:tr w:rsidR="00410FC3" w:rsidTr="00410FC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10FC3" w:rsidRDefault="00410FC3">
            <w:pPr>
              <w:spacing w:after="30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Рыболовство</w:t>
            </w:r>
          </w:p>
        </w:tc>
        <w:tc>
          <w:tcPr>
            <w:tcW w:w="31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10FC3" w:rsidRDefault="00410FC3">
            <w:pPr>
              <w:spacing w:after="30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7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10FC3" w:rsidRDefault="00410FC3">
            <w:pPr>
              <w:spacing w:after="30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Сведения отсутствуют</w:t>
            </w:r>
          </w:p>
        </w:tc>
      </w:tr>
      <w:tr w:rsidR="00410FC3" w:rsidTr="00410FC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10FC3" w:rsidRDefault="00410FC3">
            <w:pPr>
              <w:spacing w:after="30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Деятельность грузового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автомобильного транспорта</w:t>
            </w:r>
          </w:p>
        </w:tc>
        <w:tc>
          <w:tcPr>
            <w:tcW w:w="31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10FC3" w:rsidRDefault="00410FC3">
            <w:pPr>
              <w:spacing w:after="30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27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10FC3" w:rsidRDefault="00410FC3">
            <w:pPr>
              <w:spacing w:after="30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Сведения отсутствуют</w:t>
            </w:r>
          </w:p>
        </w:tc>
      </w:tr>
      <w:tr w:rsidR="00410FC3" w:rsidTr="00410FC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10FC3" w:rsidRDefault="00410FC3">
            <w:pPr>
              <w:spacing w:after="30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Сбор лесных грибов и трюфелей</w:t>
            </w:r>
          </w:p>
        </w:tc>
        <w:tc>
          <w:tcPr>
            <w:tcW w:w="31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10FC3" w:rsidRDefault="00410FC3">
            <w:pPr>
              <w:spacing w:after="30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27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10FC3" w:rsidRDefault="00410FC3">
            <w:pPr>
              <w:spacing w:after="30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Сведения отсутствуют</w:t>
            </w:r>
          </w:p>
        </w:tc>
      </w:tr>
      <w:tr w:rsidR="00410FC3" w:rsidTr="00410FC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10FC3" w:rsidRDefault="00410FC3">
            <w:pPr>
              <w:spacing w:after="30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Техническое обслуживание и ремонт автотранспортных средств</w:t>
            </w:r>
          </w:p>
        </w:tc>
        <w:tc>
          <w:tcPr>
            <w:tcW w:w="31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10FC3" w:rsidRDefault="00410FC3">
            <w:pPr>
              <w:spacing w:after="30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27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10FC3" w:rsidRDefault="00410FC3">
            <w:pPr>
              <w:spacing w:after="30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Сведения отсутствуют</w:t>
            </w:r>
          </w:p>
        </w:tc>
      </w:tr>
      <w:tr w:rsidR="00410FC3" w:rsidTr="00410FC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10FC3" w:rsidRDefault="00410FC3">
            <w:pPr>
              <w:spacing w:after="30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Деятельность ресторанов и кафе</w:t>
            </w:r>
          </w:p>
        </w:tc>
        <w:tc>
          <w:tcPr>
            <w:tcW w:w="31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10FC3" w:rsidRDefault="00410FC3">
            <w:pPr>
              <w:spacing w:after="30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27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10FC3" w:rsidRDefault="00410FC3">
            <w:pPr>
              <w:spacing w:after="30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Сведения отсутствуют</w:t>
            </w:r>
          </w:p>
        </w:tc>
      </w:tr>
      <w:tr w:rsidR="00410FC3" w:rsidTr="00410FC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10FC3" w:rsidRDefault="00410FC3">
            <w:pPr>
              <w:spacing w:after="30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Пригородные автомобильные пассажирские перевозки, подчиняющиеся расписанию</w:t>
            </w:r>
          </w:p>
        </w:tc>
        <w:tc>
          <w:tcPr>
            <w:tcW w:w="31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10FC3" w:rsidRDefault="00410FC3">
            <w:pPr>
              <w:spacing w:after="30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27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10FC3" w:rsidRDefault="00410FC3">
            <w:pPr>
              <w:spacing w:after="30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Сведения отсутствуют</w:t>
            </w:r>
          </w:p>
        </w:tc>
      </w:tr>
      <w:tr w:rsidR="00410FC3" w:rsidTr="00410FC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10FC3" w:rsidRDefault="00410FC3">
            <w:pPr>
              <w:spacing w:after="30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Транспортная обработка грузов</w:t>
            </w:r>
          </w:p>
        </w:tc>
        <w:tc>
          <w:tcPr>
            <w:tcW w:w="31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10FC3" w:rsidRDefault="00410FC3">
            <w:pPr>
              <w:spacing w:after="30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27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10FC3" w:rsidRDefault="00410FC3">
            <w:pPr>
              <w:spacing w:after="30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Сведения отсутствуют</w:t>
            </w:r>
          </w:p>
        </w:tc>
      </w:tr>
      <w:tr w:rsidR="00410FC3" w:rsidTr="00410FC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10FC3" w:rsidRDefault="00410FC3">
            <w:pPr>
              <w:spacing w:after="30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Управление недвижимым имуществом</w:t>
            </w:r>
          </w:p>
        </w:tc>
        <w:tc>
          <w:tcPr>
            <w:tcW w:w="31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10FC3" w:rsidRDefault="00410FC3">
            <w:pPr>
              <w:spacing w:after="30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27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10FC3" w:rsidRDefault="00410FC3">
            <w:pPr>
              <w:spacing w:after="30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Сведения отсутствуют</w:t>
            </w:r>
          </w:p>
        </w:tc>
      </w:tr>
      <w:tr w:rsidR="00410FC3" w:rsidTr="00410FC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10FC3" w:rsidRDefault="00410FC3">
            <w:pPr>
              <w:spacing w:after="30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Уборка территории и аналогичная деятельность</w:t>
            </w:r>
          </w:p>
        </w:tc>
        <w:tc>
          <w:tcPr>
            <w:tcW w:w="31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10FC3" w:rsidRDefault="00410FC3">
            <w:pPr>
              <w:spacing w:after="30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27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10FC3" w:rsidRDefault="00410FC3">
            <w:pPr>
              <w:spacing w:after="30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Сведения отсутствуют</w:t>
            </w:r>
          </w:p>
        </w:tc>
      </w:tr>
    </w:tbl>
    <w:p w:rsidR="00410FC3" w:rsidRDefault="00410FC3" w:rsidP="00410FC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Сведения о числе замещенных рабочих мест в субъектах малого и среднего предпринимательства,  об их финансово-экономическом состоянии</w:t>
      </w:r>
    </w:p>
    <w:tbl>
      <w:tblPr>
        <w:tblW w:w="9594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Look w:val="04A0"/>
      </w:tblPr>
      <w:tblGrid>
        <w:gridCol w:w="3904"/>
        <w:gridCol w:w="3020"/>
        <w:gridCol w:w="2670"/>
      </w:tblGrid>
      <w:tr w:rsidR="00410FC3" w:rsidTr="00410FC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10FC3" w:rsidRDefault="00410FC3">
            <w:pPr>
              <w:spacing w:after="30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Вид экономической деятельности</w:t>
            </w:r>
          </w:p>
        </w:tc>
        <w:tc>
          <w:tcPr>
            <w:tcW w:w="30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10FC3" w:rsidRDefault="00410FC3">
            <w:pPr>
              <w:spacing w:after="30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Число замещенных рабочих мест в субъектах малого и среднего предпринимательства</w:t>
            </w:r>
          </w:p>
        </w:tc>
        <w:tc>
          <w:tcPr>
            <w:tcW w:w="26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10FC3" w:rsidRDefault="00410FC3">
            <w:pPr>
              <w:spacing w:after="30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Средняя заработная плата в субъектах малого и среднего предпринимательства</w:t>
            </w:r>
          </w:p>
        </w:tc>
      </w:tr>
      <w:tr w:rsidR="00410FC3" w:rsidTr="00410FC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10FC3" w:rsidRDefault="00410FC3">
            <w:pPr>
              <w:spacing w:after="30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Лесозаготовки и связанная с этим деятельность по предоставлению услуг</w:t>
            </w:r>
          </w:p>
        </w:tc>
        <w:tc>
          <w:tcPr>
            <w:tcW w:w="30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10FC3" w:rsidRDefault="00410FC3">
            <w:pPr>
              <w:spacing w:after="30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Сведения отсутствуют</w:t>
            </w:r>
          </w:p>
        </w:tc>
        <w:tc>
          <w:tcPr>
            <w:tcW w:w="26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10FC3" w:rsidRDefault="00410FC3">
            <w:pPr>
              <w:spacing w:after="30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Сведения отсутствуют</w:t>
            </w:r>
          </w:p>
        </w:tc>
      </w:tr>
      <w:tr w:rsidR="00410FC3" w:rsidTr="00410FC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10FC3" w:rsidRDefault="00410FC3">
            <w:pPr>
              <w:spacing w:after="30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Торговля</w:t>
            </w:r>
          </w:p>
        </w:tc>
        <w:tc>
          <w:tcPr>
            <w:tcW w:w="30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10FC3" w:rsidRDefault="00410FC3">
            <w:pPr>
              <w:spacing w:after="30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Сведения отсутствуют</w:t>
            </w:r>
          </w:p>
        </w:tc>
        <w:tc>
          <w:tcPr>
            <w:tcW w:w="26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10FC3" w:rsidRDefault="00410FC3">
            <w:pPr>
              <w:spacing w:after="30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Сведения отсутствуют</w:t>
            </w:r>
          </w:p>
        </w:tc>
      </w:tr>
      <w:tr w:rsidR="00410FC3" w:rsidTr="00410FC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10FC3" w:rsidRDefault="00410FC3">
            <w:pPr>
              <w:spacing w:after="30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Рыболовство</w:t>
            </w:r>
          </w:p>
        </w:tc>
        <w:tc>
          <w:tcPr>
            <w:tcW w:w="30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10FC3" w:rsidRDefault="00410FC3">
            <w:pPr>
              <w:spacing w:after="30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Сведения отсутствуют</w:t>
            </w:r>
          </w:p>
        </w:tc>
        <w:tc>
          <w:tcPr>
            <w:tcW w:w="26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10FC3" w:rsidRDefault="00410FC3">
            <w:pPr>
              <w:spacing w:after="30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Сведения отсутствуют</w:t>
            </w:r>
          </w:p>
        </w:tc>
      </w:tr>
      <w:tr w:rsidR="00410FC3" w:rsidTr="00410FC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10FC3" w:rsidRDefault="00410FC3">
            <w:pPr>
              <w:spacing w:after="30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Деятельность грузового автомобильного транспорта</w:t>
            </w:r>
          </w:p>
        </w:tc>
        <w:tc>
          <w:tcPr>
            <w:tcW w:w="30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10FC3" w:rsidRDefault="00410FC3">
            <w:pPr>
              <w:spacing w:after="30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Сведения отсутствуют</w:t>
            </w:r>
          </w:p>
        </w:tc>
        <w:tc>
          <w:tcPr>
            <w:tcW w:w="26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10FC3" w:rsidRDefault="00410FC3">
            <w:pPr>
              <w:spacing w:after="30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Сведения отсутствуют</w:t>
            </w:r>
          </w:p>
        </w:tc>
      </w:tr>
      <w:tr w:rsidR="00410FC3" w:rsidTr="00410FC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10FC3" w:rsidRDefault="00410FC3">
            <w:pPr>
              <w:spacing w:after="30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Сбор лесных грибов и трюфелей</w:t>
            </w:r>
          </w:p>
        </w:tc>
        <w:tc>
          <w:tcPr>
            <w:tcW w:w="30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10FC3" w:rsidRDefault="00410FC3">
            <w:pPr>
              <w:spacing w:after="30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Сведения отсутствуют</w:t>
            </w:r>
          </w:p>
        </w:tc>
        <w:tc>
          <w:tcPr>
            <w:tcW w:w="26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10FC3" w:rsidRDefault="00410FC3">
            <w:pPr>
              <w:spacing w:after="30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Сведения отсутствуют</w:t>
            </w:r>
          </w:p>
        </w:tc>
      </w:tr>
      <w:tr w:rsidR="00410FC3" w:rsidTr="00410FC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10FC3" w:rsidRDefault="00410FC3">
            <w:pPr>
              <w:spacing w:after="30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Техническое обслуживание и ремонт автотранспортных средств</w:t>
            </w:r>
          </w:p>
        </w:tc>
        <w:tc>
          <w:tcPr>
            <w:tcW w:w="30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10FC3" w:rsidRDefault="00410FC3">
            <w:pPr>
              <w:spacing w:after="30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Сведения отсутствуют</w:t>
            </w:r>
          </w:p>
        </w:tc>
        <w:tc>
          <w:tcPr>
            <w:tcW w:w="26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10FC3" w:rsidRDefault="00410FC3">
            <w:pPr>
              <w:spacing w:after="30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Сведения отсутствуют</w:t>
            </w:r>
          </w:p>
        </w:tc>
      </w:tr>
      <w:tr w:rsidR="00410FC3" w:rsidTr="00410FC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10FC3" w:rsidRDefault="00410FC3">
            <w:pPr>
              <w:spacing w:after="30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Деятельность ресторанов и кафе</w:t>
            </w:r>
          </w:p>
        </w:tc>
        <w:tc>
          <w:tcPr>
            <w:tcW w:w="30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10FC3" w:rsidRDefault="00410FC3">
            <w:pPr>
              <w:spacing w:after="30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Сведения отсутствуют</w:t>
            </w:r>
          </w:p>
        </w:tc>
        <w:tc>
          <w:tcPr>
            <w:tcW w:w="26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10FC3" w:rsidRDefault="00410FC3">
            <w:pPr>
              <w:spacing w:after="30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Сведения отсутствуют</w:t>
            </w:r>
          </w:p>
        </w:tc>
      </w:tr>
      <w:tr w:rsidR="00410FC3" w:rsidTr="00410FC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10FC3" w:rsidRDefault="00410FC3">
            <w:pPr>
              <w:spacing w:after="30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Пригородные автомобильные пассажирские перевозки, подчиняющиеся расписанию</w:t>
            </w:r>
          </w:p>
        </w:tc>
        <w:tc>
          <w:tcPr>
            <w:tcW w:w="30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10FC3" w:rsidRDefault="00410FC3">
            <w:pPr>
              <w:spacing w:after="30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Сведения отсутствуют</w:t>
            </w:r>
          </w:p>
        </w:tc>
        <w:tc>
          <w:tcPr>
            <w:tcW w:w="26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10FC3" w:rsidRDefault="00410FC3">
            <w:pPr>
              <w:spacing w:after="30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Сведения отсутствуют</w:t>
            </w:r>
          </w:p>
        </w:tc>
      </w:tr>
      <w:tr w:rsidR="00410FC3" w:rsidTr="00410FC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10FC3" w:rsidRDefault="00410FC3">
            <w:pPr>
              <w:spacing w:after="30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Транспортная обработка грузов</w:t>
            </w:r>
          </w:p>
        </w:tc>
        <w:tc>
          <w:tcPr>
            <w:tcW w:w="30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10FC3" w:rsidRDefault="00410FC3">
            <w:pPr>
              <w:spacing w:after="30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Сведения отсутствуют</w:t>
            </w:r>
          </w:p>
        </w:tc>
        <w:tc>
          <w:tcPr>
            <w:tcW w:w="26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10FC3" w:rsidRDefault="00410FC3">
            <w:pPr>
              <w:spacing w:after="30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Сведения отсутствуют</w:t>
            </w:r>
          </w:p>
        </w:tc>
      </w:tr>
      <w:tr w:rsidR="00410FC3" w:rsidTr="00410FC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10FC3" w:rsidRDefault="00410FC3">
            <w:pPr>
              <w:spacing w:after="30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Управление недвижимым имуществом</w:t>
            </w:r>
          </w:p>
        </w:tc>
        <w:tc>
          <w:tcPr>
            <w:tcW w:w="30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10FC3" w:rsidRDefault="00410FC3">
            <w:pPr>
              <w:spacing w:after="30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Сведения отсутствуют</w:t>
            </w:r>
          </w:p>
        </w:tc>
        <w:tc>
          <w:tcPr>
            <w:tcW w:w="26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10FC3" w:rsidRDefault="00410FC3">
            <w:pPr>
              <w:spacing w:after="30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Сведения отсутствуют</w:t>
            </w:r>
          </w:p>
        </w:tc>
      </w:tr>
      <w:tr w:rsidR="00410FC3" w:rsidTr="00410FC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10FC3" w:rsidRDefault="00410FC3">
            <w:pPr>
              <w:spacing w:after="30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Уборка территории и аналогичная деятельность</w:t>
            </w:r>
          </w:p>
        </w:tc>
        <w:tc>
          <w:tcPr>
            <w:tcW w:w="30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10FC3" w:rsidRDefault="00410FC3">
            <w:pPr>
              <w:spacing w:after="30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Сведения отсутствуют</w:t>
            </w:r>
          </w:p>
        </w:tc>
        <w:tc>
          <w:tcPr>
            <w:tcW w:w="26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10FC3" w:rsidRDefault="00410FC3">
            <w:pPr>
              <w:spacing w:after="30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Сведения отсутствуют</w:t>
            </w:r>
          </w:p>
        </w:tc>
      </w:tr>
    </w:tbl>
    <w:p w:rsidR="00410FC3" w:rsidRDefault="00410FC3" w:rsidP="00410FC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Иные сведения финансово-экономического состояния субъектов малого и среднего предпринимательства отсутствуют.</w:t>
      </w:r>
    </w:p>
    <w:p w:rsidR="00410FC3" w:rsidRDefault="00410FC3" w:rsidP="00410FC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hyperlink r:id="rId7" w:history="1">
        <w:r>
          <w:rPr>
            <w:rStyle w:val="a3"/>
            <w:rFonts w:ascii="Times New Roman" w:eastAsia="Times New Roman" w:hAnsi="Times New Roman"/>
            <w:color w:val="000000"/>
            <w:sz w:val="24"/>
            <w:szCs w:val="24"/>
            <w:u w:val="none"/>
          </w:rPr>
          <w:t> Реестр, организаций, образующих инфраструктуру поддержки Малого и среднего предпринимательства</w:t>
        </w:r>
      </w:hyperlink>
    </w:p>
    <w:p w:rsidR="00410FC3" w:rsidRDefault="00410FC3" w:rsidP="00410FC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Реестр организаций, образующих инфраструктуру поддержки субъектов малого и среднего предпринимательства </w:t>
      </w:r>
    </w:p>
    <w:p w:rsidR="00410FC3" w:rsidRDefault="00410FC3" w:rsidP="00410FC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>
        <w:rPr>
          <w:rStyle w:val="a4"/>
          <w:i w:val="0"/>
          <w:iCs w:val="0"/>
          <w:color w:val="000000"/>
          <w:sz w:val="24"/>
          <w:szCs w:val="24"/>
          <w:shd w:val="clear" w:color="auto" w:fill="FFFFFF"/>
        </w:rPr>
        <w:t>В соответствии с  Приказом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>
        <w:rPr>
          <w:rStyle w:val="a4"/>
          <w:rFonts w:ascii="Times New Roman" w:hAnsi="Times New Roman"/>
          <w:i w:val="0"/>
          <w:iCs w:val="0"/>
          <w:color w:val="000000"/>
          <w:sz w:val="24"/>
          <w:szCs w:val="24"/>
          <w:shd w:val="clear" w:color="auto" w:fill="FFFFFF"/>
        </w:rPr>
        <w:t>Министерства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>
        <w:rPr>
          <w:rStyle w:val="a4"/>
          <w:rFonts w:ascii="Times New Roman" w:hAnsi="Times New Roman"/>
          <w:i w:val="0"/>
          <w:iCs w:val="0"/>
          <w:color w:val="000000"/>
          <w:sz w:val="24"/>
          <w:szCs w:val="24"/>
          <w:shd w:val="clear" w:color="auto" w:fill="FFFFFF"/>
        </w:rPr>
        <w:t>экономического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>
        <w:rPr>
          <w:rStyle w:val="a4"/>
          <w:rFonts w:ascii="Times New Roman" w:hAnsi="Times New Roman"/>
          <w:i w:val="0"/>
          <w:iCs w:val="0"/>
          <w:color w:val="000000"/>
          <w:sz w:val="24"/>
          <w:szCs w:val="24"/>
          <w:shd w:val="clear" w:color="auto" w:fill="FFFFFF"/>
        </w:rPr>
        <w:t>развития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РФ от </w:t>
      </w:r>
      <w:r>
        <w:rPr>
          <w:rStyle w:val="a4"/>
          <w:rFonts w:ascii="Times New Roman" w:hAnsi="Times New Roman"/>
          <w:i w:val="0"/>
          <w:iCs w:val="0"/>
          <w:color w:val="000000"/>
          <w:sz w:val="24"/>
          <w:szCs w:val="24"/>
          <w:shd w:val="clear" w:color="auto" w:fill="FFFFFF"/>
        </w:rPr>
        <w:t>13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>
        <w:rPr>
          <w:rStyle w:val="a4"/>
          <w:rFonts w:ascii="Times New Roman" w:hAnsi="Times New Roman"/>
          <w:i w:val="0"/>
          <w:iCs w:val="0"/>
          <w:color w:val="000000"/>
          <w:sz w:val="24"/>
          <w:szCs w:val="24"/>
          <w:shd w:val="clear" w:color="auto" w:fill="FFFFFF"/>
        </w:rPr>
        <w:t>июня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>
        <w:rPr>
          <w:rStyle w:val="a4"/>
          <w:rFonts w:ascii="Times New Roman" w:hAnsi="Times New Roman"/>
          <w:i w:val="0"/>
          <w:iCs w:val="0"/>
          <w:color w:val="000000"/>
          <w:sz w:val="24"/>
          <w:szCs w:val="24"/>
          <w:shd w:val="clear" w:color="auto" w:fill="FFFFFF"/>
        </w:rPr>
        <w:t>2017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г. N </w:t>
      </w:r>
      <w:r>
        <w:rPr>
          <w:rStyle w:val="a4"/>
          <w:rFonts w:ascii="Times New Roman" w:hAnsi="Times New Roman"/>
          <w:i w:val="0"/>
          <w:iCs w:val="0"/>
          <w:color w:val="000000"/>
          <w:sz w:val="24"/>
          <w:szCs w:val="24"/>
          <w:shd w:val="clear" w:color="auto" w:fill="FFFFFF"/>
        </w:rPr>
        <w:t>286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"Об </w:t>
      </w:r>
      <w:r>
        <w:rPr>
          <w:rStyle w:val="a4"/>
          <w:rFonts w:ascii="Times New Roman" w:hAnsi="Times New Roman"/>
          <w:i w:val="0"/>
          <w:iCs w:val="0"/>
          <w:color w:val="000000"/>
          <w:sz w:val="24"/>
          <w:szCs w:val="24"/>
          <w:shd w:val="clear" w:color="auto" w:fill="FFFFFF"/>
        </w:rPr>
        <w:t>утверждении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Порядкаведения </w:t>
      </w:r>
      <w:r>
        <w:rPr>
          <w:rStyle w:val="a4"/>
          <w:rFonts w:ascii="Times New Roman" w:hAnsi="Times New Roman"/>
          <w:i w:val="0"/>
          <w:iCs w:val="0"/>
          <w:color w:val="000000"/>
          <w:sz w:val="24"/>
          <w:szCs w:val="24"/>
          <w:shd w:val="clear" w:color="auto" w:fill="FFFFFF"/>
        </w:rPr>
        <w:t>единого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>
        <w:rPr>
          <w:rStyle w:val="a4"/>
          <w:rFonts w:ascii="Times New Roman" w:hAnsi="Times New Roman"/>
          <w:i w:val="0"/>
          <w:iCs w:val="0"/>
          <w:color w:val="000000"/>
          <w:sz w:val="24"/>
          <w:szCs w:val="24"/>
          <w:shd w:val="clear" w:color="auto" w:fill="FFFFFF"/>
        </w:rPr>
        <w:t>реестра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организаций,образующих </w:t>
      </w:r>
      <w:r>
        <w:rPr>
          <w:rStyle w:val="a4"/>
          <w:rFonts w:ascii="Times New Roman" w:hAnsi="Times New Roman"/>
          <w:i w:val="0"/>
          <w:iCs w:val="0"/>
          <w:color w:val="000000"/>
          <w:sz w:val="24"/>
          <w:szCs w:val="24"/>
          <w:shd w:val="clear" w:color="auto" w:fill="FFFFFF"/>
        </w:rPr>
        <w:t>инфраструктуруподдержки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>
        <w:rPr>
          <w:rStyle w:val="a4"/>
          <w:rFonts w:ascii="Times New Roman" w:hAnsi="Times New Roman"/>
          <w:i w:val="0"/>
          <w:iCs w:val="0"/>
          <w:color w:val="000000"/>
          <w:sz w:val="24"/>
          <w:szCs w:val="24"/>
          <w:shd w:val="clear" w:color="auto" w:fill="FFFFFF"/>
        </w:rPr>
        <w:t>субъектов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>
        <w:rPr>
          <w:rStyle w:val="a4"/>
          <w:rFonts w:ascii="Times New Roman" w:hAnsi="Times New Roman"/>
          <w:i w:val="0"/>
          <w:iCs w:val="0"/>
          <w:color w:val="000000"/>
          <w:sz w:val="24"/>
          <w:szCs w:val="24"/>
          <w:shd w:val="clear" w:color="auto" w:fill="FFFFFF"/>
        </w:rPr>
        <w:t>малого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и </w:t>
      </w:r>
      <w:r>
        <w:rPr>
          <w:rStyle w:val="a4"/>
          <w:rFonts w:ascii="Times New Roman" w:hAnsi="Times New Roman"/>
          <w:i w:val="0"/>
          <w:iCs w:val="0"/>
          <w:color w:val="000000"/>
          <w:sz w:val="24"/>
          <w:szCs w:val="24"/>
          <w:shd w:val="clear" w:color="auto" w:fill="FFFFFF"/>
        </w:rPr>
        <w:t>среднего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предпринимательства, формы его ведения, состава сведений, содержащихся в таком реестре, а также состава сведений, предусмотренных пунктами 1 и 2 части 2 статьи 15.1 Федерального закона от 24 июля 2007 г. N 209-ФЗ "О развитии малого и среднего предпринимательства в Российской Федерации", сроков, порядка и формы их направления и Требований к технологическим, программным, лингвистическим, правовым и организационным средствам обеспечения пользования единым реестром организаций, образующих инфраструктуру поддержки субъектов малого и среднего предпринимательства"</w:t>
      </w:r>
      <w:r>
        <w:rPr>
          <w:rFonts w:ascii="Times New Roman" w:hAnsi="Times New Roman"/>
          <w:color w:val="000000"/>
          <w:sz w:val="24"/>
          <w:szCs w:val="24"/>
        </w:rPr>
        <w:t xml:space="preserve">  с реестром можно ознакомиться по адресу </w:t>
      </w:r>
      <w:hyperlink r:id="rId8" w:history="1">
        <w:r>
          <w:rPr>
            <w:rStyle w:val="a3"/>
            <w:rFonts w:ascii="Times New Roman" w:hAnsi="Times New Roman"/>
            <w:color w:val="000000"/>
            <w:sz w:val="24"/>
            <w:szCs w:val="24"/>
          </w:rPr>
          <w:t>https://corpmsp.ru</w:t>
        </w:r>
      </w:hyperlink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410FC3" w:rsidRDefault="00410FC3" w:rsidP="00410F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410FC3" w:rsidRDefault="00410FC3" w:rsidP="00410F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lastRenderedPageBreak/>
        <w:t>Оказание имущественной поддержки субъектам малого и среднего предпринимательства, а также организациям, образующим инфраструктуру поддержки субъектов малого и среднего предпринимательства</w:t>
      </w:r>
    </w:p>
    <w:p w:rsidR="00410FC3" w:rsidRDefault="00410FC3" w:rsidP="00410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Муниципальное образование   в связи с отсутствием муниципального имущества, возможного для целей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отчуждения на возмездной основе в собственность субъектов малого и среднего предпринимательства в соответствии </w:t>
      </w:r>
      <w:hyperlink r:id="rId9" w:anchor="block_921" w:tgtFrame="_blank" w:history="1">
        <w:r>
          <w:rPr>
            <w:rStyle w:val="a3"/>
            <w:rFonts w:ascii="Times New Roman" w:eastAsia="Times New Roman" w:hAnsi="Times New Roman"/>
            <w:color w:val="000000"/>
            <w:sz w:val="24"/>
            <w:szCs w:val="24"/>
            <w:u w:val="none"/>
          </w:rPr>
          <w:t>с частью 2.1 статьи 9</w:t>
        </w:r>
      </w:hyperlink>
      <w:r>
        <w:rPr>
          <w:rFonts w:ascii="Times New Roman" w:eastAsia="Times New Roman" w:hAnsi="Times New Roman"/>
          <w:color w:val="000000"/>
          <w:sz w:val="24"/>
          <w:szCs w:val="24"/>
        </w:rPr>
        <w:t> Федерального закона от 22 июля 2008 года N 159-ФЗ “Об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не ведет Перечни такого имущества, обязательные для опубликования в сети «Интернет».</w:t>
      </w:r>
    </w:p>
    <w:p w:rsidR="00410FC3" w:rsidRDefault="00410FC3" w:rsidP="00410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:rsidR="00410FC3" w:rsidRDefault="00410FC3" w:rsidP="00410FC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Информация об объявленных конкурсах на оказание финансовой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410FC3" w:rsidRDefault="00410FC3" w:rsidP="00410FC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В связи с отсутствием финансовых средств на цели оказания финансовой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органы местного самоуправления   не имеют возможности проводить конкурсы на оказание данной поддержки.</w:t>
      </w:r>
    </w:p>
    <w:p w:rsidR="00410FC3" w:rsidRDefault="00410FC3" w:rsidP="00410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Муниципальное имущество, свободное от прав третьих лиц (за исключением имущественных прав субъектов малого и среднего предпринимательства) в целях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может быть отчуждено на возмездной основе в собственность субъектов малого и среднего предпринимательства в соответствии с частью 2.1 статьи 9 Федерального закона от 22 июля 2008 года N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на территории поселения отсутствует.</w:t>
      </w:r>
    </w:p>
    <w:p w:rsidR="00410FC3" w:rsidRDefault="00410FC3" w:rsidP="00410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:rsidR="00410FC3" w:rsidRDefault="00410FC3" w:rsidP="00410FC3">
      <w:pPr>
        <w:rPr>
          <w:rFonts w:ascii="Times New Roman" w:hAnsi="Times New Roman"/>
          <w:color w:val="000000"/>
          <w:sz w:val="24"/>
          <w:szCs w:val="24"/>
        </w:rPr>
      </w:pPr>
    </w:p>
    <w:p w:rsidR="00410FC3" w:rsidRDefault="00410FC3" w:rsidP="00410FC3"/>
    <w:p w:rsidR="00834D6F" w:rsidRDefault="00834D6F"/>
    <w:sectPr w:rsidR="00834D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410FC3"/>
    <w:rsid w:val="00410FC3"/>
    <w:rsid w:val="00834D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10FC3"/>
    <w:rPr>
      <w:color w:val="0000FF"/>
      <w:u w:val="single"/>
    </w:rPr>
  </w:style>
  <w:style w:type="paragraph" w:customStyle="1" w:styleId="Title">
    <w:name w:val="Title!Название НПА"/>
    <w:basedOn w:val="a"/>
    <w:rsid w:val="00410FC3"/>
    <w:pPr>
      <w:suppressAutoHyphens/>
      <w:spacing w:before="240" w:after="60" w:line="240" w:lineRule="auto"/>
      <w:jc w:val="center"/>
    </w:pPr>
    <w:rPr>
      <w:rFonts w:ascii="Times New Roman" w:eastAsia="Calibri" w:hAnsi="Times New Roman" w:cs="Times New Roman"/>
      <w:b/>
      <w:bCs/>
      <w:kern w:val="2"/>
      <w:sz w:val="32"/>
      <w:szCs w:val="32"/>
      <w:lang w:eastAsia="zh-CN"/>
    </w:rPr>
  </w:style>
  <w:style w:type="character" w:styleId="a4">
    <w:name w:val="Emphasis"/>
    <w:basedOn w:val="a0"/>
    <w:uiPriority w:val="20"/>
    <w:qFormat/>
    <w:rsid w:val="00410FC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066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rpmsp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ulusp.ru/wp-content/uploads/2019/01/reestr_org.xl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inrpp.nso.ru/page/684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novosibstat.gks.ru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novosibstat.gks.ru/" TargetMode="External"/><Relationship Id="rId9" Type="http://schemas.openxmlformats.org/officeDocument/2006/relationships/hyperlink" Target="http://base.garant.ru/1216161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1191</Words>
  <Characters>6794</Characters>
  <Application>Microsoft Office Word</Application>
  <DocSecurity>0</DocSecurity>
  <Lines>56</Lines>
  <Paragraphs>15</Paragraphs>
  <ScaleCrop>false</ScaleCrop>
  <Company>Microsoft</Company>
  <LinksUpToDate>false</LinksUpToDate>
  <CharactersWithSpaces>7970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2019-11-12T08:07:00Z</dcterms:created>
  <dcterms:modified xsi:type="dcterms:W3CDTF">2019-11-12T08:07:00Z</dcterms:modified>
</cp:coreProperties>
</file>